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8"/>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4BCE4AEF"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7364EC">
        <w:rPr>
          <w:rStyle w:val="Hyperlink"/>
          <w:b/>
          <w:color w:val="auto"/>
          <w:sz w:val="32"/>
          <w:u w:val="none"/>
        </w:rPr>
        <w:t>202</w:t>
      </w:r>
      <w:r w:rsidR="00CE79EC">
        <w:rPr>
          <w:rStyle w:val="Hyperlink"/>
          <w:b/>
          <w:color w:val="auto"/>
          <w:sz w:val="32"/>
          <w:u w:val="none"/>
        </w:rPr>
        <w:t>3</w:t>
      </w:r>
      <w:r w:rsidR="00306EF9">
        <w:rPr>
          <w:rStyle w:val="Hyperlink"/>
          <w:b/>
          <w:color w:val="auto"/>
          <w:sz w:val="32"/>
          <w:u w:val="none"/>
        </w:rPr>
        <w:t>-2</w:t>
      </w:r>
      <w:r w:rsidR="00CE79EC">
        <w:rPr>
          <w:rStyle w:val="Hyperlink"/>
          <w:b/>
          <w:color w:val="auto"/>
          <w:sz w:val="32"/>
          <w:u w:val="none"/>
        </w:rPr>
        <w:t>4</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w:t>
      </w:r>
      <w:proofErr w:type="gramStart"/>
      <w:r w:rsidR="00AC1442">
        <w:rPr>
          <w:rFonts w:cs="ArialMT"/>
          <w:szCs w:val="24"/>
        </w:rPr>
        <w:t>surgery</w:t>
      </w:r>
      <w:proofErr w:type="gramEnd"/>
      <w:r w:rsidR="00AC1442">
        <w:rPr>
          <w:rFonts w:cs="ArialMT"/>
          <w:szCs w:val="24"/>
        </w:rPr>
        <w:t xml:space="preserve">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w:t>
      </w:r>
      <w:proofErr w:type="gramStart"/>
      <w:r>
        <w:rPr>
          <w:rFonts w:cs="ArialMT"/>
          <w:szCs w:val="24"/>
        </w:rPr>
        <w:t xml:space="preserve">details </w:t>
      </w:r>
      <w:r w:rsidR="006631FE" w:rsidRPr="00EA3322">
        <w:rPr>
          <w:rFonts w:cs="ArialMT"/>
          <w:szCs w:val="24"/>
        </w:rPr>
        <w:t xml:space="preserve"> such</w:t>
      </w:r>
      <w:proofErr w:type="gramEnd"/>
      <w:r w:rsidR="006631FE" w:rsidRPr="00EA3322">
        <w:rPr>
          <w:rFonts w:cs="ArialMT"/>
          <w:szCs w:val="24"/>
        </w:rPr>
        <w:t xml:space="preserve">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9"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All our staff are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w:t>
      </w:r>
      <w:proofErr w:type="gramStart"/>
      <w:r>
        <w:rPr>
          <w:rFonts w:ascii="Calibri" w:eastAsia="Calibri" w:hAnsi="Calibri" w:cs="Times New Roman"/>
          <w:szCs w:val="24"/>
        </w:rPr>
        <w:t>treating</w:t>
      </w:r>
      <w:proofErr w:type="gramEnd"/>
      <w:r>
        <w:rPr>
          <w:rFonts w:ascii="Calibri" w:eastAsia="Calibri" w:hAnsi="Calibri" w:cs="Times New Roman"/>
          <w:szCs w:val="24"/>
        </w:rPr>
        <w:t xml:space="preserve">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t>
      </w:r>
      <w:proofErr w:type="gramStart"/>
      <w:r w:rsidR="00406BDC">
        <w:rPr>
          <w:rFonts w:eastAsia="Calibri" w:cs="Times New Roman"/>
          <w:szCs w:val="24"/>
        </w:rPr>
        <w:t>work</w:t>
      </w:r>
      <w:proofErr w:type="gramEnd"/>
      <w:r w:rsidR="00406BDC">
        <w:rPr>
          <w:rFonts w:eastAsia="Calibri" w:cs="Times New Roman"/>
          <w:szCs w:val="24"/>
        </w:rPr>
        <w:t xml:space="preserve">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w:t>
      </w:r>
      <w:proofErr w:type="gramStart"/>
      <w:r w:rsidRPr="00DC783A">
        <w:rPr>
          <w:rFonts w:cs="ArialMT"/>
          <w:szCs w:val="24"/>
        </w:rPr>
        <w:t>maintain our duty of confidentiality to you at all times</w:t>
      </w:r>
      <w:proofErr w:type="gramEnd"/>
      <w:r w:rsidRPr="00DC783A">
        <w:rPr>
          <w:rFonts w:cs="ArialMT"/>
          <w:szCs w:val="24"/>
        </w:rPr>
        <w:t xml:space="preserve">.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xml:space="preserve">, such as </w:t>
      </w:r>
      <w:proofErr w:type="gramStart"/>
      <w:r w:rsidR="00EB1AF8">
        <w:rPr>
          <w:rFonts w:cs="ArialMT"/>
          <w:szCs w:val="24"/>
        </w:rPr>
        <w:t>for</w:t>
      </w:r>
      <w:r w:rsidR="00F731A5">
        <w:rPr>
          <w:rFonts w:cs="ArialMT"/>
          <w:szCs w:val="24"/>
        </w:rPr>
        <w:t>:-</w:t>
      </w:r>
      <w:proofErr w:type="gramEnd"/>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7BCD089C" w14:textId="77777777" w:rsidR="00D33531" w:rsidRDefault="00D33531" w:rsidP="0099782A">
      <w:pPr>
        <w:autoSpaceDE w:val="0"/>
        <w:autoSpaceDN w:val="0"/>
        <w:adjustRightInd w:val="0"/>
        <w:spacing w:after="0" w:line="240" w:lineRule="auto"/>
        <w:jc w:val="both"/>
        <w:rPr>
          <w:rFonts w:cs="Arial"/>
          <w:szCs w:val="24"/>
        </w:rPr>
      </w:pPr>
    </w:p>
    <w:p w14:paraId="421A38E4" w14:textId="77777777" w:rsidR="00323DA0" w:rsidRDefault="00323DA0" w:rsidP="0099782A">
      <w:pPr>
        <w:autoSpaceDE w:val="0"/>
        <w:autoSpaceDN w:val="0"/>
        <w:adjustRightInd w:val="0"/>
        <w:spacing w:after="0" w:line="240" w:lineRule="auto"/>
        <w:jc w:val="both"/>
        <w:rPr>
          <w:rFonts w:cs="Arial"/>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lastRenderedPageBreak/>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38C098F4" w14:textId="77777777" w:rsidR="00323DA0" w:rsidRDefault="00323DA0" w:rsidP="00323DA0">
      <w:pPr>
        <w:spacing w:after="0"/>
      </w:pPr>
      <w:r>
        <w:t>•</w:t>
      </w:r>
      <w:r>
        <w:tab/>
        <w:t>improving the quality and standards of care provided</w:t>
      </w:r>
    </w:p>
    <w:p w14:paraId="4FB88DE0" w14:textId="77777777" w:rsidR="00323DA0" w:rsidRDefault="00323DA0" w:rsidP="00323DA0">
      <w:pPr>
        <w:spacing w:after="0"/>
      </w:pPr>
      <w:r>
        <w:t>•</w:t>
      </w:r>
      <w:r>
        <w:tab/>
        <w:t xml:space="preserve">research into the development of new treatments </w:t>
      </w:r>
    </w:p>
    <w:p w14:paraId="76279DEB" w14:textId="77777777" w:rsidR="00323DA0" w:rsidRDefault="00323DA0" w:rsidP="00323DA0">
      <w:pPr>
        <w:spacing w:after="0"/>
      </w:pPr>
      <w:r>
        <w:t>•</w:t>
      </w:r>
      <w:r>
        <w:tab/>
        <w:t>preventing illness and diseases</w:t>
      </w:r>
    </w:p>
    <w:p w14:paraId="68E22E83" w14:textId="77777777" w:rsidR="00323DA0" w:rsidRDefault="00323DA0" w:rsidP="00323DA0">
      <w:pPr>
        <w:pStyle w:val="ListParagraph"/>
        <w:numPr>
          <w:ilvl w:val="0"/>
          <w:numId w:val="11"/>
        </w:numPr>
        <w:spacing w:after="0"/>
        <w:ind w:hanging="720"/>
      </w:pPr>
      <w:r>
        <w:t>monitoring safety</w:t>
      </w:r>
    </w:p>
    <w:p w14:paraId="481F5864" w14:textId="77777777" w:rsidR="00323DA0" w:rsidRDefault="00323DA0" w:rsidP="00323DA0">
      <w:pPr>
        <w:spacing w:after="0"/>
      </w:pPr>
      <w:r>
        <w:t>•</w:t>
      </w:r>
      <w:r>
        <w:tab/>
        <w:t>planning services</w:t>
      </w:r>
    </w:p>
    <w:p w14:paraId="758ED761" w14:textId="77777777" w:rsidR="00323DA0" w:rsidRDefault="00323DA0" w:rsidP="00323DA0">
      <w:pPr>
        <w:spacing w:after="0"/>
      </w:pP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t>
      </w:r>
      <w:proofErr w:type="gramStart"/>
      <w:r>
        <w:t>where</w:t>
      </w:r>
      <w:proofErr w:type="gramEnd"/>
      <w:r>
        <w:t xml:space="preserve"> allowed by law. </w:t>
      </w:r>
    </w:p>
    <w:p w14:paraId="36140C43" w14:textId="77777777" w:rsidR="00323DA0" w:rsidRDefault="00323DA0" w:rsidP="00323DA0">
      <w:pPr>
        <w:spacing w:after="0"/>
      </w:pPr>
    </w:p>
    <w:p w14:paraId="3A274340" w14:textId="77777777" w:rsidR="00323DA0" w:rsidRDefault="00323DA0" w:rsidP="00323DA0">
      <w:pPr>
        <w:spacing w:after="0"/>
      </w:pPr>
      <w:r>
        <w:t>Most of the time, 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6AA0DC82" w14:textId="77777777" w:rsidR="00323DA0" w:rsidRDefault="00323DA0" w:rsidP="00323DA0">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83844D0" w14:textId="12F7A8FA" w:rsidR="00323DA0" w:rsidRDefault="00323DA0" w:rsidP="00323DA0">
      <w:r>
        <w:t xml:space="preserve">To find out more or to register your choice to opt out, please speak to a member of our surgery or visit </w:t>
      </w:r>
      <w:hyperlink r:id="rId10" w:history="1">
        <w:r>
          <w:rPr>
            <w:rStyle w:val="Hyperlink"/>
          </w:rPr>
          <w:t>www.nhs.uk/your-nhs-data-matters</w:t>
        </w:r>
      </w:hyperlink>
      <w:r>
        <w:t>.  On this web page you will:</w:t>
      </w:r>
    </w:p>
    <w:p w14:paraId="61B4B461" w14:textId="77777777" w:rsidR="00323DA0" w:rsidRDefault="00323DA0" w:rsidP="00323DA0">
      <w:pPr>
        <w:pStyle w:val="ListParagraph"/>
        <w:numPr>
          <w:ilvl w:val="0"/>
          <w:numId w:val="12"/>
        </w:numPr>
        <w:spacing w:after="0"/>
        <w:ind w:left="284" w:hanging="284"/>
      </w:pPr>
      <w:r>
        <w:t>See what is meant by confidential patient information</w:t>
      </w:r>
    </w:p>
    <w:p w14:paraId="6C78DEC1" w14:textId="77777777" w:rsidR="00323DA0" w:rsidRDefault="00323DA0" w:rsidP="00323DA0">
      <w:pPr>
        <w:pStyle w:val="ListParagraph"/>
        <w:numPr>
          <w:ilvl w:val="0"/>
          <w:numId w:val="12"/>
        </w:numPr>
        <w:spacing w:after="0"/>
        <w:ind w:left="284" w:hanging="284"/>
      </w:pPr>
      <w:r>
        <w:t>Find examples of when confidential patient information is used for individual care and examples of when it is used for purposes beyond individual care</w:t>
      </w:r>
    </w:p>
    <w:p w14:paraId="74067311" w14:textId="77777777" w:rsidR="00323DA0" w:rsidRDefault="00323DA0" w:rsidP="00323DA0">
      <w:pPr>
        <w:pStyle w:val="ListParagraph"/>
        <w:numPr>
          <w:ilvl w:val="0"/>
          <w:numId w:val="12"/>
        </w:numPr>
        <w:spacing w:after="0"/>
        <w:ind w:left="284" w:hanging="284"/>
      </w:pPr>
      <w:r>
        <w:t>Find out more about the benefits of sharing data</w:t>
      </w:r>
    </w:p>
    <w:p w14:paraId="3679552D" w14:textId="77777777" w:rsidR="00323DA0" w:rsidRDefault="00323DA0" w:rsidP="00323DA0">
      <w:pPr>
        <w:pStyle w:val="ListParagraph"/>
        <w:numPr>
          <w:ilvl w:val="0"/>
          <w:numId w:val="12"/>
        </w:numPr>
        <w:spacing w:after="0"/>
        <w:ind w:left="284" w:hanging="284"/>
      </w:pPr>
      <w:r>
        <w:t>Understand more about who uses the data</w:t>
      </w:r>
    </w:p>
    <w:p w14:paraId="67C57EE1" w14:textId="77777777" w:rsidR="00323DA0" w:rsidRDefault="00323DA0" w:rsidP="00323DA0">
      <w:pPr>
        <w:pStyle w:val="ListParagraph"/>
        <w:numPr>
          <w:ilvl w:val="0"/>
          <w:numId w:val="12"/>
        </w:numPr>
        <w:spacing w:after="0"/>
        <w:ind w:left="284" w:hanging="284"/>
      </w:pPr>
      <w:r>
        <w:t>Find out how your data is protected</w:t>
      </w:r>
    </w:p>
    <w:p w14:paraId="1EA16E48" w14:textId="77777777" w:rsidR="00323DA0" w:rsidRDefault="00323DA0" w:rsidP="00323DA0">
      <w:pPr>
        <w:pStyle w:val="ListParagraph"/>
        <w:numPr>
          <w:ilvl w:val="0"/>
          <w:numId w:val="12"/>
        </w:numPr>
        <w:spacing w:after="0"/>
        <w:ind w:left="284" w:hanging="284"/>
      </w:pPr>
      <w:r>
        <w:t xml:space="preserve">Be able to access the system to view, set or change </w:t>
      </w:r>
      <w:proofErr w:type="gramStart"/>
      <w:r>
        <w:t>your</w:t>
      </w:r>
      <w:proofErr w:type="gramEnd"/>
      <w:r>
        <w:t xml:space="preserve">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w:t>
      </w:r>
      <w:proofErr w:type="gramStart"/>
      <w:r>
        <w:t>your</w:t>
      </w:r>
      <w:proofErr w:type="gramEnd"/>
      <w:r>
        <w:t xml:space="preserve"> opt-out by phone </w:t>
      </w:r>
    </w:p>
    <w:p w14:paraId="40EDE8F3" w14:textId="77777777" w:rsidR="00323DA0" w:rsidRDefault="00323DA0" w:rsidP="00323DA0">
      <w:pPr>
        <w:pStyle w:val="ListParagraph"/>
        <w:numPr>
          <w:ilvl w:val="0"/>
          <w:numId w:val="12"/>
        </w:numPr>
        <w:spacing w:after="0"/>
        <w:ind w:left="284" w:hanging="284"/>
      </w:pPr>
      <w:r>
        <w:t>See the situations where the opt-out will not apply</w:t>
      </w:r>
    </w:p>
    <w:p w14:paraId="020E7EEF" w14:textId="77777777" w:rsidR="00323DA0" w:rsidRDefault="00323DA0" w:rsidP="00323DA0">
      <w:pPr>
        <w:spacing w:after="0"/>
      </w:pPr>
    </w:p>
    <w:p w14:paraId="01284356" w14:textId="77777777" w:rsidR="00323DA0" w:rsidRDefault="00323DA0" w:rsidP="00323DA0">
      <w:pPr>
        <w:spacing w:after="0"/>
      </w:pPr>
      <w:r>
        <w:t>You can also find out more about how patient information is used at:</w:t>
      </w:r>
    </w:p>
    <w:p w14:paraId="00ABE9AE" w14:textId="105D77FF" w:rsidR="00323DA0" w:rsidRDefault="00CE79EC" w:rsidP="00323DA0">
      <w:pPr>
        <w:spacing w:after="0"/>
        <w:rPr>
          <w:rStyle w:val="Hyperlink"/>
        </w:rPr>
      </w:pPr>
      <w:hyperlink r:id="rId11"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r>
        <w:rPr>
          <w:rStyle w:val="Hyperlink"/>
          <w:color w:val="auto"/>
          <w:u w:val="none"/>
        </w:rPr>
        <w:t>and</w:t>
      </w:r>
    </w:p>
    <w:p w14:paraId="5E305B7F" w14:textId="77777777" w:rsidR="00323DA0" w:rsidRDefault="00CE79EC" w:rsidP="00323DA0">
      <w:pPr>
        <w:spacing w:after="0"/>
      </w:pPr>
      <w:hyperlink r:id="rId12"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50949AF8" w14:textId="77777777" w:rsidR="00323DA0" w:rsidRDefault="00323DA0" w:rsidP="00323DA0">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7009F482" w14:textId="77777777" w:rsidR="00323DA0" w:rsidRDefault="00323DA0" w:rsidP="00323DA0">
      <w:pPr>
        <w:spacing w:after="0"/>
      </w:pPr>
    </w:p>
    <w:p w14:paraId="48F605F4" w14:textId="77870C81" w:rsidR="00323DA0" w:rsidRDefault="00323DA0" w:rsidP="00323DA0">
      <w:pPr>
        <w:spacing w:after="0"/>
      </w:pPr>
      <w:r>
        <w:t>Health and care organisations have until March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What else might information be used for?</w:t>
      </w:r>
    </w:p>
    <w:p w14:paraId="5A992AAC" w14:textId="425302BC" w:rsidR="00F2425E" w:rsidRDefault="00F2425E" w:rsidP="002575EE">
      <w:pPr>
        <w:spacing w:after="0" w:line="240" w:lineRule="auto"/>
        <w:rPr>
          <w:b/>
          <w:bCs/>
          <w:iCs/>
        </w:rPr>
      </w:pPr>
      <w:proofErr w:type="spellStart"/>
      <w:r>
        <w:rPr>
          <w:b/>
          <w:bCs/>
          <w:iCs/>
        </w:rPr>
        <w:t>Babblevoice</w:t>
      </w:r>
      <w:proofErr w:type="spellEnd"/>
      <w:r>
        <w:rPr>
          <w:b/>
          <w:bCs/>
          <w:iCs/>
        </w:rPr>
        <w:t xml:space="preserve"> telephone system</w:t>
      </w:r>
    </w:p>
    <w:p w14:paraId="4106F0DC" w14:textId="06BDC019" w:rsidR="00F2425E" w:rsidRDefault="00F2425E" w:rsidP="00F2425E">
      <w:pPr>
        <w:spacing w:after="0" w:line="240" w:lineRule="auto"/>
      </w:pPr>
      <w:r>
        <w:rPr>
          <w:bCs/>
          <w:iCs/>
        </w:rPr>
        <w:t xml:space="preserve">Riverside Surgery are subscribed to </w:t>
      </w:r>
      <w:proofErr w:type="spellStart"/>
      <w:r>
        <w:rPr>
          <w:bCs/>
          <w:iCs/>
        </w:rPr>
        <w:t>Babblevoice</w:t>
      </w:r>
      <w:proofErr w:type="spellEnd"/>
      <w:r>
        <w:rPr>
          <w:bCs/>
          <w:iCs/>
        </w:rPr>
        <w:t xml:space="preserve"> services to provide our telephone system. This ser</w:t>
      </w:r>
      <w:r w:rsidR="00D7173A">
        <w:rPr>
          <w:bCs/>
          <w:iCs/>
        </w:rPr>
        <w:t>vice is GDPR compliant and confo</w:t>
      </w:r>
      <w:r>
        <w:rPr>
          <w:bCs/>
          <w:iCs/>
        </w:rPr>
        <w:t>rm</w:t>
      </w:r>
      <w:r w:rsidR="00D7173A">
        <w:rPr>
          <w:bCs/>
          <w:iCs/>
        </w:rPr>
        <w:t>s</w:t>
      </w:r>
      <w:r>
        <w:rPr>
          <w:bCs/>
          <w:iCs/>
        </w:rPr>
        <w:t xml:space="preserve"> to data protection, </w:t>
      </w:r>
      <w:proofErr w:type="gramStart"/>
      <w:r>
        <w:rPr>
          <w:bCs/>
          <w:iCs/>
        </w:rPr>
        <w:t>security</w:t>
      </w:r>
      <w:proofErr w:type="gramEnd"/>
      <w:r>
        <w:rPr>
          <w:bCs/>
          <w:iCs/>
        </w:rPr>
        <w:t xml:space="preserve"> and privacy standards. For further information please see </w:t>
      </w:r>
      <w:proofErr w:type="spellStart"/>
      <w:r>
        <w:rPr>
          <w:bCs/>
          <w:iCs/>
        </w:rPr>
        <w:t>Babblevoice</w:t>
      </w:r>
      <w:proofErr w:type="spellEnd"/>
      <w:r>
        <w:rPr>
          <w:bCs/>
          <w:iCs/>
        </w:rPr>
        <w:t xml:space="preserve"> Privacy Notice: </w:t>
      </w:r>
      <w:hyperlink r:id="rId13"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60186F9D" w14:textId="3036D6F7" w:rsidR="00D7173A" w:rsidRDefault="00D7173A" w:rsidP="002575EE">
      <w:pPr>
        <w:spacing w:after="0" w:line="240" w:lineRule="auto"/>
        <w:rPr>
          <w:b/>
          <w:bCs/>
          <w:iCs/>
        </w:rPr>
      </w:pPr>
      <w:proofErr w:type="spellStart"/>
      <w:r>
        <w:rPr>
          <w:b/>
          <w:bCs/>
          <w:iCs/>
        </w:rPr>
        <w:t>Accurx</w:t>
      </w:r>
      <w:proofErr w:type="spellEnd"/>
    </w:p>
    <w:p w14:paraId="758A538A" w14:textId="3546EE8B" w:rsidR="002575EE" w:rsidRPr="00D7173A" w:rsidRDefault="00D7173A" w:rsidP="00DD6386">
      <w:pPr>
        <w:spacing w:after="0" w:line="240" w:lineRule="auto"/>
        <w:rPr>
          <w:bCs/>
          <w:szCs w:val="24"/>
        </w:rPr>
      </w:pPr>
      <w:r>
        <w:rPr>
          <w:bCs/>
          <w:szCs w:val="24"/>
        </w:rPr>
        <w:t xml:space="preserve">Riverside Surgery are subscribed to </w:t>
      </w:r>
      <w:proofErr w:type="spellStart"/>
      <w:r>
        <w:rPr>
          <w:bCs/>
          <w:szCs w:val="24"/>
        </w:rPr>
        <w:t>Accurx</w:t>
      </w:r>
      <w:proofErr w:type="spellEnd"/>
      <w:r>
        <w:rPr>
          <w:bCs/>
          <w:szCs w:val="24"/>
        </w:rPr>
        <w:t xml:space="preserve"> which provides video consultations, patient questionnaires, SMS and to send documents via SMS. This service is GDPR compliant and conforms to data protection, </w:t>
      </w:r>
      <w:proofErr w:type="gramStart"/>
      <w:r>
        <w:rPr>
          <w:bCs/>
          <w:szCs w:val="24"/>
        </w:rPr>
        <w:t>security</w:t>
      </w:r>
      <w:proofErr w:type="gramEnd"/>
      <w:r>
        <w:rPr>
          <w:bCs/>
          <w:szCs w:val="24"/>
        </w:rPr>
        <w:t xml:space="preserve"> and privacy standards. For further information please see </w:t>
      </w:r>
      <w:proofErr w:type="spellStart"/>
      <w:r>
        <w:rPr>
          <w:bCs/>
          <w:szCs w:val="24"/>
        </w:rPr>
        <w:t>Accurx</w:t>
      </w:r>
      <w:proofErr w:type="spellEnd"/>
      <w:r w:rsidR="00501141">
        <w:rPr>
          <w:bCs/>
          <w:szCs w:val="24"/>
        </w:rPr>
        <w:t xml:space="preserve"> GDPR information here:</w:t>
      </w:r>
      <w:r>
        <w:rPr>
          <w:bCs/>
          <w:szCs w:val="24"/>
        </w:rPr>
        <w:t xml:space="preserve"> </w:t>
      </w:r>
      <w:hyperlink r:id="rId14" w:history="1">
        <w:r w:rsidR="00501141">
          <w:rPr>
            <w:rStyle w:val="Hyperlink"/>
          </w:rPr>
          <w:t>https://www.accurx.com/gdpr-questions</w:t>
        </w:r>
      </w:hyperlink>
    </w:p>
    <w:p w14:paraId="42E18A90" w14:textId="77777777" w:rsidR="00D7173A" w:rsidRDefault="00D7173A"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w:t>
      </w:r>
      <w:proofErr w:type="gramStart"/>
      <w:r w:rsidRPr="00DD6386">
        <w:rPr>
          <w:szCs w:val="24"/>
        </w:rPr>
        <w:t>has the opportunity to</w:t>
      </w:r>
      <w:proofErr w:type="gramEnd"/>
      <w:r w:rsidRPr="00DD6386">
        <w:rPr>
          <w:szCs w:val="24"/>
        </w:rPr>
        <w:t xml:space="preserve"> have immunisations and health checks when they are due. We share information about childhood immunisations, the </w:t>
      </w:r>
      <w:proofErr w:type="gramStart"/>
      <w:r w:rsidRPr="00DD6386">
        <w:rPr>
          <w:szCs w:val="24"/>
        </w:rPr>
        <w:t>6-8 week</w:t>
      </w:r>
      <w:proofErr w:type="gramEnd"/>
      <w:r w:rsidRPr="00DD6386">
        <w:rPr>
          <w:szCs w:val="24"/>
        </w:rPr>
        <w:t xml:space="preserve">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w:t>
      </w:r>
      <w:proofErr w:type="gramStart"/>
      <w:r w:rsidR="004E05D9">
        <w:rPr>
          <w:rFonts w:eastAsia="Times New Roman" w:cs="Arial"/>
          <w:szCs w:val="24"/>
          <w:lang w:val="en" w:eastAsia="en-GB"/>
        </w:rPr>
        <w:t>e.g.</w:t>
      </w:r>
      <w:proofErr w:type="gramEnd"/>
      <w:r w:rsidR="004E05D9">
        <w:rPr>
          <w:rFonts w:eastAsia="Times New Roman" w:cs="Arial"/>
          <w:szCs w:val="24"/>
          <w:lang w:val="en" w:eastAsia="en-GB"/>
        </w:rPr>
        <w:t xml:space="preserve"> the National Diabetes Audit</w:t>
      </w:r>
      <w:r w:rsidRPr="00DC783A">
        <w:rPr>
          <w:rFonts w:eastAsia="Times New Roman" w:cs="Arial"/>
          <w:szCs w:val="24"/>
          <w:lang w:val="en" w:eastAsia="en-GB"/>
        </w:rPr>
        <w:t xml:space="preserve">. Where </w:t>
      </w:r>
      <w:r w:rsidRPr="00DC783A">
        <w:rPr>
          <w:rFonts w:cs="ArialMT"/>
          <w:szCs w:val="24"/>
        </w:rPr>
        <w:t xml:space="preserve">we do </w:t>
      </w:r>
      <w:proofErr w:type="gramStart"/>
      <w:r w:rsidRPr="00DC783A">
        <w:rPr>
          <w:rFonts w:cs="ArialMT"/>
          <w:szCs w:val="24"/>
        </w:rPr>
        <w:t>this</w:t>
      </w:r>
      <w:proofErr w:type="gramEnd"/>
      <w:r w:rsidRPr="00DC783A">
        <w:rPr>
          <w:rFonts w:cs="ArialMT"/>
          <w:szCs w:val="24"/>
        </w:rPr>
        <w:t xml:space="preserve">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441D9ECC" w:rsidR="000D2FC4" w:rsidRDefault="000D2FC4" w:rsidP="0099782A">
      <w:pPr>
        <w:spacing w:after="0" w:line="240" w:lineRule="auto"/>
        <w:jc w:val="both"/>
        <w:rPr>
          <w:rFonts w:eastAsia="Times New Roman" w:cs="Arial"/>
          <w:szCs w:val="24"/>
          <w:lang w:val="en" w:eastAsia="en-GB"/>
        </w:rPr>
      </w:pPr>
    </w:p>
    <w:p w14:paraId="3F61C822" w14:textId="72C17E0C" w:rsidR="00CE79EC" w:rsidRDefault="00CE79EC" w:rsidP="0099782A">
      <w:pPr>
        <w:spacing w:after="0" w:line="240" w:lineRule="auto"/>
        <w:jc w:val="both"/>
        <w:rPr>
          <w:rFonts w:eastAsia="Times New Roman" w:cs="Arial"/>
          <w:b/>
          <w:bCs/>
          <w:szCs w:val="24"/>
          <w:lang w:val="en" w:eastAsia="en-GB"/>
        </w:rPr>
      </w:pPr>
      <w:proofErr w:type="spellStart"/>
      <w:r w:rsidRPr="00CE79EC">
        <w:rPr>
          <w:rFonts w:eastAsia="Times New Roman" w:cs="Arial"/>
          <w:b/>
          <w:bCs/>
          <w:szCs w:val="24"/>
          <w:lang w:val="en" w:eastAsia="en-GB"/>
        </w:rPr>
        <w:t>eConsult</w:t>
      </w:r>
      <w:proofErr w:type="spellEnd"/>
    </w:p>
    <w:p w14:paraId="040D84B4" w14:textId="5EC2477A" w:rsidR="00CE79EC" w:rsidRDefault="00CE79EC" w:rsidP="0099782A">
      <w:pPr>
        <w:spacing w:after="0" w:line="240" w:lineRule="auto"/>
        <w:jc w:val="both"/>
        <w:rPr>
          <w:rFonts w:eastAsia="Times New Roman" w:cs="Arial"/>
          <w:szCs w:val="24"/>
          <w:lang w:val="en" w:eastAsia="en-GB"/>
        </w:rPr>
      </w:pPr>
      <w:r w:rsidRPr="00CE79EC">
        <w:rPr>
          <w:rFonts w:eastAsia="Times New Roman" w:cs="Arial"/>
          <w:szCs w:val="24"/>
          <w:lang w:val="en" w:eastAsia="en-GB"/>
        </w:rPr>
        <w:t xml:space="preserve">Riverside Surgery are subscribed to </w:t>
      </w:r>
      <w:proofErr w:type="spellStart"/>
      <w:r w:rsidRPr="00CE79EC">
        <w:rPr>
          <w:rFonts w:eastAsia="Times New Roman" w:cs="Arial"/>
          <w:szCs w:val="24"/>
          <w:lang w:val="en" w:eastAsia="en-GB"/>
        </w:rPr>
        <w:t>eConsult</w:t>
      </w:r>
      <w:proofErr w:type="spellEnd"/>
      <w:r w:rsidRPr="00CE79EC">
        <w:rPr>
          <w:rFonts w:eastAsia="Times New Roman" w:cs="Arial"/>
          <w:szCs w:val="24"/>
          <w:lang w:val="en" w:eastAsia="en-GB"/>
        </w:rPr>
        <w:t xml:space="preserve"> services to provide online consultations for our patients. This service is GDPR compliant and confirms to data protection, security and provide </w:t>
      </w:r>
      <w:r w:rsidRPr="00CE79EC">
        <w:rPr>
          <w:rFonts w:eastAsia="Times New Roman" w:cs="Arial"/>
          <w:szCs w:val="24"/>
          <w:lang w:val="en" w:eastAsia="en-GB"/>
        </w:rPr>
        <w:lastRenderedPageBreak/>
        <w:t xml:space="preserve">standards. For further information please see </w:t>
      </w:r>
      <w:proofErr w:type="spellStart"/>
      <w:r w:rsidRPr="00CE79EC">
        <w:rPr>
          <w:rFonts w:eastAsia="Times New Roman" w:cs="Arial"/>
          <w:szCs w:val="24"/>
          <w:lang w:val="en" w:eastAsia="en-GB"/>
        </w:rPr>
        <w:t>eConsult</w:t>
      </w:r>
      <w:proofErr w:type="spellEnd"/>
      <w:r w:rsidRPr="00CE79EC">
        <w:rPr>
          <w:rFonts w:eastAsia="Times New Roman" w:cs="Arial"/>
          <w:szCs w:val="24"/>
          <w:lang w:val="en" w:eastAsia="en-GB"/>
        </w:rPr>
        <w:t xml:space="preserve"> Privacy Notice: </w:t>
      </w:r>
      <w:hyperlink r:id="rId15" w:history="1">
        <w:r w:rsidRPr="00CE79EC">
          <w:rPr>
            <w:rStyle w:val="Hyperlink"/>
            <w:rFonts w:eastAsia="Times New Roman" w:cs="Arial"/>
            <w:szCs w:val="24"/>
            <w:lang w:val="en" w:eastAsia="en-GB"/>
          </w:rPr>
          <w:t>https://econsult.net/nhs-patients/privacy-policy</w:t>
        </w:r>
      </w:hyperlink>
      <w:r w:rsidRPr="00CE79EC">
        <w:rPr>
          <w:rFonts w:eastAsia="Times New Roman" w:cs="Arial"/>
          <w:szCs w:val="24"/>
          <w:lang w:val="en" w:eastAsia="en-GB"/>
        </w:rPr>
        <w:t xml:space="preserve"> </w:t>
      </w:r>
    </w:p>
    <w:p w14:paraId="5E3D0582" w14:textId="77777777" w:rsidR="00CE79EC" w:rsidRPr="00CE79EC" w:rsidRDefault="00CE79EC"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w:t>
      </w:r>
      <w:proofErr w:type="spellStart"/>
      <w:r w:rsidR="0036076A">
        <w:rPr>
          <w:rFonts w:eastAsia="Times New Roman" w:cs="Arial"/>
          <w:szCs w:val="24"/>
          <w:lang w:val="en" w:eastAsia="en-GB"/>
        </w:rPr>
        <w:t>carer</w:t>
      </w:r>
      <w:proofErr w:type="spellEnd"/>
      <w:r w:rsidR="0036076A">
        <w:rPr>
          <w:rFonts w:eastAsia="Times New Roman" w:cs="Arial"/>
          <w:szCs w:val="24"/>
          <w:lang w:val="en" w:eastAsia="en-GB"/>
        </w:rPr>
        <w:t xml:space="preserve">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w:t>
      </w:r>
      <w:proofErr w:type="spellStart"/>
      <w:r w:rsidR="0036076A">
        <w:rPr>
          <w:rFonts w:eastAsia="Times New Roman" w:cs="Arial"/>
          <w:szCs w:val="24"/>
          <w:lang w:val="en" w:eastAsia="en-GB"/>
        </w:rPr>
        <w:t>authorisation</w:t>
      </w:r>
      <w:proofErr w:type="spellEnd"/>
      <w:r w:rsidR="0036076A">
        <w:rPr>
          <w:rFonts w:eastAsia="Times New Roman" w:cs="Arial"/>
          <w:szCs w:val="24"/>
          <w:lang w:val="en" w:eastAsia="en-GB"/>
        </w:rPr>
        <w:t xml:space="preserve">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w:t>
      </w:r>
      <w:proofErr w:type="gramStart"/>
      <w:r w:rsidRPr="0000277B">
        <w:rPr>
          <w:rFonts w:eastAsia="Times New Roman" w:cs="Arial"/>
          <w:szCs w:val="24"/>
          <w:lang w:val="en" w:eastAsia="en-GB"/>
        </w:rPr>
        <w:t>particular information</w:t>
      </w:r>
      <w:proofErr w:type="gramEnd"/>
      <w:r w:rsidRPr="0000277B">
        <w:rPr>
          <w:rFonts w:eastAsia="Times New Roman" w:cs="Arial"/>
          <w:szCs w:val="24"/>
          <w:lang w:val="en" w:eastAsia="en-GB"/>
        </w:rPr>
        <w:t xml:space="preserve">. </w:t>
      </w:r>
    </w:p>
    <w:p w14:paraId="7BBFEE22" w14:textId="77777777" w:rsidR="004E05D9" w:rsidRPr="00D32DF8" w:rsidRDefault="00CE79EC" w:rsidP="0099782A">
      <w:pPr>
        <w:autoSpaceDE w:val="0"/>
        <w:autoSpaceDN w:val="0"/>
        <w:adjustRightInd w:val="0"/>
        <w:spacing w:after="0" w:line="240" w:lineRule="auto"/>
        <w:jc w:val="both"/>
        <w:rPr>
          <w:rFonts w:ascii="Calibri" w:hAnsi="Calibri" w:cs="Calibri"/>
          <w:color w:val="000000"/>
          <w:szCs w:val="24"/>
        </w:rPr>
      </w:pPr>
      <w:hyperlink r:id="rId16"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 xml:space="preserve">Clinical commissioning group pharmacists work with your practice to provide advice on medicines and prescribing queries, and review prescribing of medicines to ensure that it is safe and cost-effective.  Where specialist support is required </w:t>
      </w:r>
      <w:proofErr w:type="gramStart"/>
      <w:r>
        <w:t>e.g.</w:t>
      </w:r>
      <w:proofErr w:type="gramEnd"/>
      <w:r>
        <w:t xml:space="preserve"> to </w:t>
      </w:r>
      <w:r>
        <w:lastRenderedPageBreak/>
        <w:t>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1AF90334" w:rsidR="00F82EC4" w:rsidRPr="00F82EC4" w:rsidRDefault="00F82EC4" w:rsidP="00F82EC4">
      <w:r>
        <w:t xml:space="preserve">We have CCTV cameras in and outside the Riverside Surgery Premises. They are there to protect our staff and patients and continually record anything onsite. The recordings are only access by the Data Protection Officer (DPO), Dr Jo-ai Foley and would not be used for any reason without explicit consent from the individuals within the recording. The exception being any incident involving a </w:t>
      </w:r>
      <w:r w:rsidR="00CB2962">
        <w:t xml:space="preserve">significant event or </w:t>
      </w:r>
      <w:r>
        <w:t>safeguarding concern which is deemed a greater risk to any individual or public if it was withheld in an investigation. In all circumstances the Surgery will attempt to gain consent, prior to any images being used in an investigation.</w:t>
      </w:r>
      <w:r w:rsidR="00CE79EC">
        <w:t xml:space="preserve"> In all circumstances the Surgery will also retain the rights to any of the recordings and patients do not have the right to access / receive recordings for personal reasons.</w:t>
      </w:r>
      <w:r>
        <w:t xml:space="preserve">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w:t>
      </w:r>
      <w:proofErr w:type="gramStart"/>
      <w:r w:rsidR="006631FE" w:rsidRPr="00BE1BC0">
        <w:rPr>
          <w:rFonts w:cs="ArialMT"/>
          <w:szCs w:val="24"/>
        </w:rPr>
        <w:t>a number of</w:t>
      </w:r>
      <w:proofErr w:type="gramEnd"/>
      <w:r w:rsidR="006631FE" w:rsidRPr="00BE1BC0">
        <w:rPr>
          <w:rFonts w:cs="ArialMT"/>
          <w:szCs w:val="24"/>
        </w:rPr>
        <w:t xml:space="preserve">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who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7"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lastRenderedPageBreak/>
        <w:t>Clinical Practice Research Datalink (CPRD)</w:t>
      </w:r>
    </w:p>
    <w:p w14:paraId="6A832B7B" w14:textId="1504457E" w:rsidR="00F2425E" w:rsidRPr="00F2425E" w:rsidRDefault="00D7173A" w:rsidP="00F2425E">
      <w:r>
        <w:t>Riverside Surgery is</w:t>
      </w:r>
      <w:r w:rsidR="00F2425E">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w:t>
      </w:r>
      <w:proofErr w:type="gramStart"/>
      <w:r w:rsidR="000D5D51" w:rsidRPr="009827EA">
        <w:rPr>
          <w:lang w:val="en"/>
        </w:rPr>
        <w:t>reactions</w:t>
      </w:r>
      <w:proofErr w:type="gramEnd"/>
      <w:r w:rsidR="000D5D51" w:rsidRPr="009827EA">
        <w:rPr>
          <w:lang w:val="en"/>
        </w:rPr>
        <w:t xml:space="preserve">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w:t>
      </w:r>
      <w:proofErr w:type="gramStart"/>
      <w:r w:rsidRPr="000C0E05">
        <w:rPr>
          <w:rFonts w:cs="Frutiger-Roman"/>
          <w:color w:val="000000" w:themeColor="text1"/>
          <w:szCs w:val="24"/>
        </w:rPr>
        <w:t>in order to</w:t>
      </w:r>
      <w:proofErr w:type="gramEnd"/>
      <w:r w:rsidRPr="000C0E05">
        <w:rPr>
          <w:rFonts w:cs="Frutiger-Roman"/>
          <w:color w:val="000000" w:themeColor="text1"/>
          <w:szCs w:val="24"/>
        </w:rPr>
        <w:t xml:space="preserve">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 xml:space="preserve">letter, email, </w:t>
      </w:r>
      <w:proofErr w:type="gramStart"/>
      <w:r w:rsidRPr="000C0E05">
        <w:rPr>
          <w:rFonts w:cs="Frutiger-Roman"/>
          <w:color w:val="000000" w:themeColor="text1"/>
          <w:szCs w:val="24"/>
        </w:rPr>
        <w:t>fax</w:t>
      </w:r>
      <w:proofErr w:type="gramEnd"/>
      <w:r w:rsidRPr="000C0E05">
        <w:rPr>
          <w:rFonts w:cs="Frutiger-Roman"/>
          <w:color w:val="000000" w:themeColor="text1"/>
          <w:szCs w:val="24"/>
        </w:rPr>
        <w:t xml:space="preserve">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8"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w:t>
      </w:r>
      <w:proofErr w:type="gramStart"/>
      <w:r w:rsidRPr="00FC1DD3">
        <w:rPr>
          <w:rFonts w:ascii="Calibri" w:hAnsi="Calibri" w:cs="Calibri"/>
          <w:sz w:val="24"/>
          <w:szCs w:val="24"/>
        </w:rPr>
        <w:t>Of</w:t>
      </w:r>
      <w:proofErr w:type="gramEnd"/>
      <w:r w:rsidRPr="00FC1DD3">
        <w:rPr>
          <w:rFonts w:ascii="Calibri" w:hAnsi="Calibri" w:cs="Calibri"/>
          <w:sz w:val="24"/>
          <w:szCs w:val="24"/>
        </w:rPr>
        <w:t xml:space="preserve">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other than in exceptional circumstances (</w:t>
      </w:r>
      <w:proofErr w:type="gramStart"/>
      <w:r w:rsidR="000415B3">
        <w:rPr>
          <w:rFonts w:ascii="Calibri" w:hAnsi="Calibri" w:cs="Calibri"/>
          <w:sz w:val="24"/>
          <w:szCs w:val="24"/>
        </w:rPr>
        <w:t>e.g.</w:t>
      </w:r>
      <w:proofErr w:type="gramEnd"/>
      <w:r w:rsidR="000415B3">
        <w:rPr>
          <w:rFonts w:ascii="Calibri" w:hAnsi="Calibri" w:cs="Calibri"/>
          <w:sz w:val="24"/>
          <w:szCs w:val="24"/>
        </w:rPr>
        <w:t xml:space="preserve">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9"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 xml:space="preserve">The shared </w:t>
      </w:r>
      <w:r>
        <w:rPr>
          <w:rFonts w:ascii="Calibri" w:hAnsi="Calibri" w:cs="Calibri"/>
          <w:sz w:val="24"/>
          <w:szCs w:val="24"/>
        </w:rPr>
        <w:lastRenderedPageBreak/>
        <w:t>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proofErr w:type="gramStart"/>
      <w:r w:rsidRPr="00561150">
        <w:rPr>
          <w:rFonts w:ascii="Calibri" w:hAnsi="Calibri" w:cs="Calibri"/>
          <w:b/>
          <w:i/>
          <w:sz w:val="24"/>
          <w:szCs w:val="24"/>
        </w:rPr>
        <w:t>teams</w:t>
      </w:r>
      <w:proofErr w:type="gramEnd"/>
      <w:r w:rsidRPr="00561150">
        <w:rPr>
          <w:rFonts w:ascii="Calibri" w:hAnsi="Calibri" w:cs="Calibri"/>
          <w:b/>
          <w:i/>
          <w:sz w:val="24"/>
          <w:szCs w:val="24"/>
        </w:rPr>
        <w:t xml:space="preserve">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20"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r w:rsidR="00763001">
        <w:t>This</w:t>
      </w:r>
      <w:r w:rsidR="00763001" w:rsidRPr="00763001">
        <w:t xml:space="preserve"> sets</w:t>
      </w:r>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54F5352" w:rsidR="006631FE" w:rsidRDefault="00C21CC8" w:rsidP="0099782A">
      <w:pPr>
        <w:autoSpaceDE w:val="0"/>
        <w:autoSpaceDN w:val="0"/>
        <w:adjustRightInd w:val="0"/>
        <w:spacing w:after="0" w:line="240" w:lineRule="auto"/>
        <w:jc w:val="both"/>
        <w:rPr>
          <w:rFonts w:cs="ArialMT"/>
          <w:szCs w:val="24"/>
        </w:rPr>
      </w:pPr>
      <w:r>
        <w:rPr>
          <w:rFonts w:cs="ArialMT"/>
          <w:szCs w:val="24"/>
        </w:rPr>
        <w:t xml:space="preserve">All organisations that we work with are subject to strict data sharing agreements which set out how data will be </w:t>
      </w:r>
      <w:proofErr w:type="gramStart"/>
      <w:r>
        <w:rPr>
          <w:rFonts w:cs="ArialMT"/>
          <w:szCs w:val="24"/>
        </w:rPr>
        <w:t>used</w:t>
      </w:r>
      <w:r w:rsidR="00273B30">
        <w:rPr>
          <w:rFonts w:cs="ArialMT"/>
          <w:szCs w:val="24"/>
        </w:rPr>
        <w:t>;</w:t>
      </w:r>
      <w:proofErr w:type="gramEnd"/>
      <w:r w:rsidR="00273B30">
        <w:rPr>
          <w:rFonts w:cs="ArialMT"/>
          <w:szCs w:val="24"/>
        </w:rPr>
        <w:t xml:space="preserve"> which form part of their co</w:t>
      </w:r>
      <w:r w:rsidR="00D7173A">
        <w:rPr>
          <w:rFonts w:cs="ArialMT"/>
          <w:szCs w:val="24"/>
        </w:rPr>
        <w:t>ntractual obligations.  The types</w:t>
      </w:r>
      <w:r w:rsidR="00273B30">
        <w:rPr>
          <w:rFonts w:cs="ArialMT"/>
          <w:szCs w:val="24"/>
        </w:rPr>
        <w:t xml:space="preserve"> of organisations we work with are as </w:t>
      </w:r>
      <w:proofErr w:type="gramStart"/>
      <w:r w:rsidR="00273B30">
        <w:rPr>
          <w:rFonts w:cs="ArialMT"/>
          <w:szCs w:val="24"/>
        </w:rPr>
        <w:t>follows:-</w:t>
      </w:r>
      <w:proofErr w:type="gramEnd"/>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23F25124"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221F9C7C" w14:textId="5F69AE60"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proofErr w:type="spellStart"/>
      <w:r>
        <w:rPr>
          <w:rFonts w:cs="ArialMT"/>
          <w:szCs w:val="24"/>
        </w:rPr>
        <w:t>FedBucks</w:t>
      </w:r>
      <w:proofErr w:type="spellEnd"/>
    </w:p>
    <w:p w14:paraId="74539028" w14:textId="59E003B3"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Dashwood PCN</w:t>
      </w:r>
    </w:p>
    <w:p w14:paraId="01FAD04F" w14:textId="4828CE74"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BOB ICB</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3BC36D43"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 xml:space="preserve">the </w:t>
      </w:r>
      <w:proofErr w:type="gramStart"/>
      <w:r w:rsidRPr="00DC783A">
        <w:t>above mentioned</w:t>
      </w:r>
      <w:proofErr w:type="gramEnd"/>
      <w:r w:rsidRPr="00DC783A">
        <w:t xml:space="preserve">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D7173A">
        <w:t>below</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 xml:space="preserve">shared with the other NHS organisations; </w:t>
      </w:r>
      <w:proofErr w:type="gramStart"/>
      <w:r w:rsidRPr="00DC783A">
        <w:t>otherwise</w:t>
      </w:r>
      <w:proofErr w:type="gramEnd"/>
      <w:r w:rsidRPr="00DC783A">
        <w:t xml:space="preserv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w:t>
      </w:r>
      <w:r w:rsidR="00BD1571" w:rsidRPr="00DC783A">
        <w:lastRenderedPageBreak/>
        <w:t xml:space="preserve">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proofErr w:type="gramStart"/>
      <w:r w:rsidR="00273B30">
        <w:t>N</w:t>
      </w:r>
      <w:r w:rsidRPr="005E0BA9">
        <w:t>otice</w:t>
      </w:r>
      <w:proofErr w:type="gramEnd"/>
      <w:r w:rsidRPr="005E0BA9">
        <w:t xml:space="preserve"> then you do not need to do anything.</w:t>
      </w:r>
      <w:r w:rsidR="005E0BA9" w:rsidRPr="005E0BA9">
        <w:t xml:space="preserve">  </w:t>
      </w:r>
    </w:p>
    <w:p w14:paraId="030553E8" w14:textId="46396D49" w:rsidR="00323DA0" w:rsidRDefault="005E0BA9" w:rsidP="00CB22E7">
      <w:pPr>
        <w:spacing w:line="240" w:lineRule="auto"/>
        <w:jc w:val="both"/>
      </w:pPr>
      <w:r w:rsidRPr="005E0BA9">
        <w:t xml:space="preserve">If you do </w:t>
      </w:r>
      <w:r w:rsidR="00273B30">
        <w:t>NOT</w:t>
      </w:r>
      <w:r w:rsidR="00273B30" w:rsidRPr="005E0BA9">
        <w:t xml:space="preserve"> </w:t>
      </w:r>
      <w:r w:rsidRPr="005E0BA9">
        <w:t xml:space="preserve">want your information to be used for any purpose </w:t>
      </w:r>
      <w:r w:rsidRPr="00EB1D8F">
        <w:t xml:space="preserve">beyond providing your </w:t>
      </w:r>
      <w:proofErr w:type="gramStart"/>
      <w:r w:rsidRPr="00EB1D8F">
        <w:t>care</w:t>
      </w:r>
      <w:proofErr w:type="gramEnd"/>
      <w:r w:rsidRPr="005E0BA9">
        <w:t xml:space="preserve"> you can choose to opt-out. If you wish to do so, please let us know so we can code your record appropriately.  </w:t>
      </w:r>
      <w:r w:rsidR="00767BB7">
        <w:t xml:space="preserve"> </w:t>
      </w:r>
      <w:proofErr w:type="gramStart"/>
      <w:r w:rsidR="00323DA0">
        <w:t>Alternatively</w:t>
      </w:r>
      <w:proofErr w:type="gramEnd"/>
      <w:r w:rsidR="00323DA0">
        <w:t xml:space="preserve"> please register this at: </w:t>
      </w:r>
      <w:hyperlink r:id="rId21" w:history="1">
        <w:r w:rsidR="00323DA0">
          <w:rPr>
            <w:rStyle w:val="Hyperlink"/>
          </w:rPr>
          <w:t>https://your-data-matters.service.nhs.uk/</w:t>
        </w:r>
      </w:hyperlink>
    </w:p>
    <w:p w14:paraId="5965C4C3" w14:textId="7E708CEC" w:rsidR="00D0526C" w:rsidRPr="00767BB7" w:rsidRDefault="00767BB7" w:rsidP="00CB22E7">
      <w:pPr>
        <w:spacing w:line="240" w:lineRule="auto"/>
        <w:jc w:val="both"/>
        <w:rPr>
          <w:szCs w:val="24"/>
          <w:lang w:val="en-US" w:eastAsia="en-GB"/>
        </w:rPr>
      </w:pPr>
      <w:r w:rsidRPr="00767BB7">
        <w:rPr>
          <w:rFonts w:cs="Segoe UI"/>
          <w:szCs w:val="24"/>
          <w:lang w:val="en-US"/>
        </w:rPr>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sidR="00CB513D">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6E007598" w14:textId="658C3925" w:rsidR="00C6194A" w:rsidRDefault="00CB22E7" w:rsidP="0099782A">
      <w:pPr>
        <w:autoSpaceDE w:val="0"/>
        <w:autoSpaceDN w:val="0"/>
        <w:adjustRightInd w:val="0"/>
        <w:spacing w:after="0" w:line="240" w:lineRule="auto"/>
        <w:jc w:val="both"/>
        <w:rPr>
          <w:rFonts w:cs="ArialMT"/>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w:t>
      </w:r>
      <w:proofErr w:type="gramStart"/>
      <w:r w:rsidR="003D76DF" w:rsidRPr="004A3956">
        <w:rPr>
          <w:rFonts w:ascii="Calibri" w:eastAsia="Calibri" w:hAnsi="Calibri" w:cs="Times New Roman"/>
          <w:szCs w:val="24"/>
        </w:rPr>
        <w:t>see, or</w:t>
      </w:r>
      <w:proofErr w:type="gramEnd"/>
      <w:r w:rsidR="003D76DF" w:rsidRPr="004A3956">
        <w:rPr>
          <w:rFonts w:ascii="Calibri" w:eastAsia="Calibri" w:hAnsi="Calibri" w:cs="Times New Roman"/>
          <w:szCs w:val="24"/>
        </w:rPr>
        <w:t xml:space="preserve">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w:t>
      </w:r>
      <w:r w:rsidR="00323DA0">
        <w:rPr>
          <w:rFonts w:ascii="Calibri" w:eastAsia="Calibri" w:hAnsi="Calibri" w:cs="Times New Roman"/>
          <w:szCs w:val="24"/>
        </w:rPr>
        <w:t xml:space="preserve"> your </w:t>
      </w:r>
      <w:proofErr w:type="gramStart"/>
      <w:r w:rsidR="00323DA0">
        <w:rPr>
          <w:rFonts w:ascii="Calibri" w:eastAsia="Calibri" w:hAnsi="Calibri" w:cs="Times New Roman"/>
          <w:szCs w:val="24"/>
        </w:rPr>
        <w:t>data</w:t>
      </w:r>
      <w:proofErr w:type="gramEnd"/>
      <w:r w:rsidR="00323DA0">
        <w:rPr>
          <w:rFonts w:ascii="Calibri" w:eastAsia="Calibri" w:hAnsi="Calibri" w:cs="Times New Roman"/>
          <w:szCs w:val="24"/>
        </w:rPr>
        <w:t xml:space="preserve"> please contact our surgery for further details of how to do this.</w:t>
      </w:r>
      <w:r w:rsidR="00FF3896">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 xml:space="preserve">It is important that you tell the person treating you if any of your details such as your name or address have changed or if any of your details are incorrect </w:t>
      </w:r>
      <w:proofErr w:type="gramStart"/>
      <w:r w:rsidRPr="00FF01C4">
        <w:rPr>
          <w:lang w:val="en" w:eastAsia="en-GB"/>
        </w:rPr>
        <w:t>in order for</w:t>
      </w:r>
      <w:proofErr w:type="gramEnd"/>
      <w:r w:rsidRPr="00FF01C4">
        <w:rPr>
          <w:lang w:val="en" w:eastAsia="en-GB"/>
        </w:rPr>
        <w:t xml:space="preserve">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 xml:space="preserve">If you provide us with your mobile phone </w:t>
      </w:r>
      <w:proofErr w:type="gramStart"/>
      <w:r w:rsidRPr="004A3956">
        <w:rPr>
          <w:lang w:val="en" w:eastAsia="en-GB"/>
        </w:rPr>
        <w:t>number</w:t>
      </w:r>
      <w:proofErr w:type="gramEnd"/>
      <w:r w:rsidRPr="004A3956">
        <w:rPr>
          <w:lang w:val="en" w:eastAsia="en-GB"/>
        </w:rPr>
        <w:t xml:space="preserve">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w:t>
      </w:r>
      <w:proofErr w:type="spellStart"/>
      <w:r w:rsidR="00C6194A" w:rsidRPr="004A3956">
        <w:rPr>
          <w:rFonts w:eastAsia="Times New Roman" w:cs="Arial"/>
          <w:color w:val="000000"/>
          <w:szCs w:val="24"/>
          <w:lang w:val="en" w:eastAsia="en-GB"/>
        </w:rPr>
        <w:t>organisations</w:t>
      </w:r>
      <w:proofErr w:type="spellEnd"/>
      <w:r w:rsidR="00C6194A"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2"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lastRenderedPageBreak/>
        <w:t xml:space="preserve">Dr Jo-ai </w:t>
      </w:r>
      <w:proofErr w:type="spellStart"/>
      <w:r>
        <w:rPr>
          <w:rFonts w:cs="Arial"/>
          <w:szCs w:val="24"/>
        </w:rPr>
        <w:t>Foley,</w:t>
      </w:r>
      <w:proofErr w:type="spellEnd"/>
      <w:r>
        <w:rPr>
          <w:rFonts w:cs="Arial"/>
          <w:szCs w:val="24"/>
        </w:rPr>
        <w:t xml:space="preserve">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w:t>
      </w:r>
      <w:proofErr w:type="gramStart"/>
      <w:r w:rsidRPr="004A3956">
        <w:rPr>
          <w:rFonts w:asciiTheme="minorHAnsi" w:hAnsiTheme="minorHAnsi"/>
          <w:color w:val="auto"/>
        </w:rPr>
        <w:t>privacy</w:t>
      </w:r>
      <w:proofErr w:type="gramEnd"/>
      <w:r w:rsidRPr="004A3956">
        <w:rPr>
          <w:rFonts w:asciiTheme="minorHAnsi" w:hAnsiTheme="minorHAnsi"/>
          <w:color w:val="auto"/>
        </w:rPr>
        <w:t xml:space="preserve">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 xml:space="preserve">0303 123 </w:t>
      </w:r>
      <w:proofErr w:type="gramStart"/>
      <w:r w:rsidR="005E73C0" w:rsidRPr="005E73C0">
        <w:rPr>
          <w:rStyle w:val="Strong"/>
          <w:rFonts w:asciiTheme="minorHAnsi" w:hAnsiTheme="minorHAnsi"/>
          <w:b w:val="0"/>
          <w:lang w:val="en"/>
        </w:rPr>
        <w:t>1113</w:t>
      </w:r>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23"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w:t>
      </w:r>
      <w:proofErr w:type="gramStart"/>
      <w:r w:rsidRPr="004A3956">
        <w:rPr>
          <w:rFonts w:cs="Arial"/>
          <w:szCs w:val="24"/>
        </w:rPr>
        <w:t>have to</w:t>
      </w:r>
      <w:proofErr w:type="gramEnd"/>
      <w:r w:rsidRPr="004A3956">
        <w:rPr>
          <w:rFonts w:cs="Arial"/>
          <w:szCs w:val="24"/>
        </w:rPr>
        <w:t xml:space="preserve">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CE79EC" w:rsidP="00D74653">
      <w:pPr>
        <w:autoSpaceDE w:val="0"/>
        <w:autoSpaceDN w:val="0"/>
        <w:adjustRightInd w:val="0"/>
        <w:spacing w:after="0" w:line="240" w:lineRule="auto"/>
        <w:jc w:val="both"/>
        <w:rPr>
          <w:rFonts w:cs="Arial"/>
          <w:szCs w:val="24"/>
        </w:rPr>
      </w:pPr>
      <w:hyperlink r:id="rId24"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w:t>
      </w:r>
      <w:proofErr w:type="gramStart"/>
      <w:r w:rsidRPr="004A3956">
        <w:rPr>
          <w:lang w:val="en"/>
        </w:rPr>
        <w:t>information</w:t>
      </w:r>
      <w:proofErr w:type="gramEnd"/>
      <w:r w:rsidRPr="004A3956">
        <w:rPr>
          <w:lang w:val="en"/>
        </w:rPr>
        <w:t xml:space="preserve"> and your right to complain if things go wrong.</w:t>
      </w:r>
      <w:r w:rsidRPr="004A3956">
        <w:rPr>
          <w:rFonts w:cs="Arial"/>
        </w:rPr>
        <w:t xml:space="preserve"> </w:t>
      </w:r>
    </w:p>
    <w:p w14:paraId="07590FC9" w14:textId="77777777" w:rsidR="00B65FE3" w:rsidRDefault="00CE79EC" w:rsidP="00D74653">
      <w:pPr>
        <w:spacing w:after="0" w:line="240" w:lineRule="auto"/>
        <w:jc w:val="both"/>
        <w:rPr>
          <w:rFonts w:ascii="Arial" w:eastAsia="Times New Roman" w:hAnsi="Arial" w:cs="Arial"/>
          <w:color w:val="0000FF"/>
          <w:szCs w:val="24"/>
          <w:u w:val="single"/>
          <w:lang w:val="en" w:eastAsia="en-GB"/>
        </w:rPr>
      </w:pPr>
      <w:hyperlink r:id="rId25"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CE79EC" w:rsidP="00D74653">
      <w:pPr>
        <w:autoSpaceDE w:val="0"/>
        <w:autoSpaceDN w:val="0"/>
        <w:adjustRightInd w:val="0"/>
        <w:spacing w:after="0" w:line="240" w:lineRule="auto"/>
        <w:jc w:val="both"/>
        <w:rPr>
          <w:rFonts w:cs="Arial"/>
          <w:szCs w:val="24"/>
        </w:rPr>
      </w:pPr>
      <w:hyperlink r:id="rId26"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3456D281" w14:textId="7139B69B" w:rsidR="00323DA0" w:rsidRDefault="00323DA0" w:rsidP="0099782A">
      <w:pPr>
        <w:autoSpaceDE w:val="0"/>
        <w:autoSpaceDN w:val="0"/>
        <w:adjustRightInd w:val="0"/>
        <w:spacing w:after="0"/>
        <w:jc w:val="both"/>
        <w:rPr>
          <w:rFonts w:cs="Arial"/>
          <w:b/>
          <w:szCs w:val="24"/>
        </w:rPr>
      </w:pPr>
      <w:r>
        <w:rPr>
          <w:rFonts w:cs="Arial"/>
          <w:b/>
          <w:szCs w:val="24"/>
        </w:rPr>
        <w:t>National data opt-out</w:t>
      </w:r>
    </w:p>
    <w:p w14:paraId="28697852" w14:textId="0E8FB29B" w:rsidR="00323DA0" w:rsidRPr="00323DA0" w:rsidRDefault="00323DA0" w:rsidP="0099782A">
      <w:pPr>
        <w:autoSpaceDE w:val="0"/>
        <w:autoSpaceDN w:val="0"/>
        <w:adjustRightInd w:val="0"/>
        <w:spacing w:after="0"/>
        <w:jc w:val="both"/>
        <w:rPr>
          <w:rFonts w:cs="Arial"/>
          <w:szCs w:val="24"/>
        </w:rPr>
      </w:pPr>
      <w:r>
        <w:rPr>
          <w:rFonts w:cs="Arial"/>
          <w:szCs w:val="24"/>
        </w:rPr>
        <w:t>The national data opt-out is a service that allows patients to opt out of their confidential patient information being used for research and planning. Healthcare organisations must be compliant with this new rule by March 2020.</w:t>
      </w:r>
    </w:p>
    <w:p w14:paraId="22D16A9B" w14:textId="2E209DE9" w:rsidR="00323DA0" w:rsidRPr="00323DA0" w:rsidRDefault="00CE79EC" w:rsidP="00323DA0">
      <w:pPr>
        <w:rPr>
          <w:lang w:val="en-US" w:eastAsia="en-GB"/>
        </w:rPr>
      </w:pPr>
      <w:hyperlink r:id="rId27" w:history="1">
        <w:r w:rsidR="00323DA0">
          <w:rPr>
            <w:rStyle w:val="Hyperlink"/>
          </w:rPr>
          <w:t>https://your-data-matters.service.nhs.uk/</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2E2CBFE9"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306EF9">
        <w:rPr>
          <w:rFonts w:eastAsia="Times New Roman" w:cs="Arial"/>
          <w:color w:val="000000"/>
          <w:szCs w:val="24"/>
          <w:lang w:eastAsia="en-GB"/>
        </w:rPr>
        <w:t>June 2022</w:t>
      </w:r>
      <w:r w:rsidRPr="00F80234">
        <w:rPr>
          <w:rFonts w:eastAsia="Times New Roman" w:cs="Arial"/>
          <w:color w:val="000000"/>
          <w:szCs w:val="24"/>
          <w:lang w:eastAsia="en-GB"/>
        </w:rPr>
        <w:t>.</w:t>
      </w:r>
    </w:p>
    <w:sectPr w:rsidR="00D94984" w:rsidRPr="00DC783A" w:rsidSect="00CB22E7">
      <w:footerReference w:type="default" r:id="rId28"/>
      <w:pgSz w:w="11906" w:h="16838" w:code="9"/>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C3FD" w14:textId="77777777" w:rsidR="004A4824" w:rsidRDefault="004A4824" w:rsidP="00036047">
      <w:pPr>
        <w:spacing w:after="0" w:line="240" w:lineRule="auto"/>
      </w:pPr>
      <w:r>
        <w:separator/>
      </w:r>
    </w:p>
  </w:endnote>
  <w:endnote w:type="continuationSeparator" w:id="0">
    <w:p w14:paraId="042ADA3D" w14:textId="77777777" w:rsidR="004A4824" w:rsidRDefault="004A482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4735"/>
      <w:docPartObj>
        <w:docPartGallery w:val="Page Numbers (Bottom of Page)"/>
        <w:docPartUnique/>
      </w:docPartObj>
    </w:sdtPr>
    <w:sdtEndPr>
      <w:rPr>
        <w:noProof/>
        <w:sz w:val="20"/>
        <w:szCs w:val="20"/>
      </w:rPr>
    </w:sdtEndPr>
    <w:sdtContent>
      <w:p w14:paraId="50607C57" w14:textId="448A07D2"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7364EC">
          <w:rPr>
            <w:sz w:val="16"/>
            <w:szCs w:val="16"/>
          </w:rPr>
          <w:t>v3.</w:t>
        </w:r>
        <w:r w:rsidR="00CE79EC">
          <w:rPr>
            <w:sz w:val="16"/>
            <w:szCs w:val="16"/>
          </w:rPr>
          <w:t>6</w:t>
        </w:r>
      </w:p>
      <w:p w14:paraId="09642A99" w14:textId="026C60F3" w:rsidR="00561150" w:rsidRDefault="00CE79EC" w:rsidP="003B48AE">
        <w:pPr>
          <w:pStyle w:val="Footer"/>
          <w:rPr>
            <w:sz w:val="16"/>
            <w:szCs w:val="16"/>
          </w:rPr>
        </w:pPr>
        <w:r>
          <w:rPr>
            <w:sz w:val="16"/>
            <w:szCs w:val="16"/>
          </w:rPr>
          <w:t>Feb</w:t>
        </w:r>
        <w:r w:rsidR="00306EF9">
          <w:rPr>
            <w:sz w:val="16"/>
            <w:szCs w:val="16"/>
          </w:rPr>
          <w:t xml:space="preserve"> 202</w:t>
        </w:r>
        <w:r>
          <w:rPr>
            <w:sz w:val="16"/>
            <w:szCs w:val="16"/>
          </w:rPr>
          <w:t>3</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535DE0">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535DE0">
          <w:rPr>
            <w:noProof/>
            <w:sz w:val="20"/>
            <w:szCs w:val="20"/>
          </w:rPr>
          <w:t>11</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2AEC" w14:textId="77777777" w:rsidR="004A4824" w:rsidRDefault="004A4824" w:rsidP="00036047">
      <w:pPr>
        <w:spacing w:after="0" w:line="240" w:lineRule="auto"/>
      </w:pPr>
      <w:r>
        <w:separator/>
      </w:r>
    </w:p>
  </w:footnote>
  <w:footnote w:type="continuationSeparator" w:id="0">
    <w:p w14:paraId="66A39940" w14:textId="77777777" w:rsidR="004A4824" w:rsidRDefault="004A4824" w:rsidP="0003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4450788">
    <w:abstractNumId w:val="1"/>
  </w:num>
  <w:num w:numId="2" w16cid:durableId="2075204112">
    <w:abstractNumId w:val="3"/>
  </w:num>
  <w:num w:numId="3" w16cid:durableId="1672103156">
    <w:abstractNumId w:val="11"/>
  </w:num>
  <w:num w:numId="4" w16cid:durableId="1351761924">
    <w:abstractNumId w:val="9"/>
  </w:num>
  <w:num w:numId="5" w16cid:durableId="1954748911">
    <w:abstractNumId w:val="8"/>
  </w:num>
  <w:num w:numId="6" w16cid:durableId="1498838626">
    <w:abstractNumId w:val="10"/>
  </w:num>
  <w:num w:numId="7" w16cid:durableId="1760325586">
    <w:abstractNumId w:val="7"/>
  </w:num>
  <w:num w:numId="8" w16cid:durableId="566116314">
    <w:abstractNumId w:val="2"/>
  </w:num>
  <w:num w:numId="9" w16cid:durableId="1278636764">
    <w:abstractNumId w:val="5"/>
  </w:num>
  <w:num w:numId="10" w16cid:durableId="1194683565">
    <w:abstractNumId w:val="6"/>
  </w:num>
  <w:num w:numId="11" w16cid:durableId="1960867537">
    <w:abstractNumId w:val="4"/>
  </w:num>
  <w:num w:numId="12" w16cid:durableId="125331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06EF9"/>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4824"/>
    <w:rsid w:val="004A71B7"/>
    <w:rsid w:val="004D1612"/>
    <w:rsid w:val="004D3F85"/>
    <w:rsid w:val="004E05D9"/>
    <w:rsid w:val="00501141"/>
    <w:rsid w:val="00502F7C"/>
    <w:rsid w:val="005054F2"/>
    <w:rsid w:val="00525370"/>
    <w:rsid w:val="00527B4E"/>
    <w:rsid w:val="00535DE0"/>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364EC"/>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461B8"/>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2962"/>
    <w:rsid w:val="00CB40D8"/>
    <w:rsid w:val="00CB513D"/>
    <w:rsid w:val="00CC03A5"/>
    <w:rsid w:val="00CD3F98"/>
    <w:rsid w:val="00CE79EC"/>
    <w:rsid w:val="00CF4554"/>
    <w:rsid w:val="00D0526C"/>
    <w:rsid w:val="00D26F3A"/>
    <w:rsid w:val="00D32DF8"/>
    <w:rsid w:val="00D33531"/>
    <w:rsid w:val="00D37711"/>
    <w:rsid w:val="00D512E6"/>
    <w:rsid w:val="00D51DBC"/>
    <w:rsid w:val="00D67C40"/>
    <w:rsid w:val="00D7173A"/>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151686"/>
  <w15:docId w15:val="{669BA350-25C7-444A-A1DC-39C9E32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 w:type="character" w:styleId="UnresolvedMention">
    <w:name w:val="Unresolved Mention"/>
    <w:basedOn w:val="DefaultParagraphFont"/>
    <w:uiPriority w:val="99"/>
    <w:semiHidden/>
    <w:unhideWhenUsed/>
    <w:rsid w:val="00CE7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abblevoice.com/docs/privacy/" TargetMode="External"/><Relationship Id="rId18" Type="http://schemas.openxmlformats.org/officeDocument/2006/relationships/hyperlink" Target="https://www.digital.nhs.uk/summary-care-records/patients" TargetMode="External"/><Relationship Id="rId26" Type="http://schemas.openxmlformats.org/officeDocument/2006/relationships/hyperlink" Target="http://content.digital.nhs.uk/article/4963/What-we-collect" TargetMode="External"/><Relationship Id="rId3" Type="http://schemas.openxmlformats.org/officeDocument/2006/relationships/styles" Target="styles.xml"/><Relationship Id="rId21" Type="http://schemas.openxmlformats.org/officeDocument/2006/relationships/hyperlink" Target="https://your-data-matters.service.nhs.uk/" TargetMode="External"/><Relationship Id="rId7" Type="http://schemas.openxmlformats.org/officeDocument/2006/relationships/endnotes" Target="endnotes.xml"/><Relationship Id="rId12" Type="http://schemas.openxmlformats.org/officeDocument/2006/relationships/hyperlink" Target="https://understandingpatientdata.org.uk/what-you-need-know" TargetMode="External"/><Relationship Id="rId17" Type="http://schemas.openxmlformats.org/officeDocument/2006/relationships/hyperlink" Target="https://www.england.nhs.uk/ourwork/tsd/ig/risk-stratification/" TargetMode="External"/><Relationship Id="rId25"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hyperlink" Target="http://webarchive.nationalarchives.gov.uk/20160729133355/http:/systems.hscic.gov.uk/infogov/iga/rmcop167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information-about-patients/%20" TargetMode="External"/><Relationship Id="rId24" Type="http://schemas.openxmlformats.org/officeDocument/2006/relationships/hyperlink" Target="http://systems.digital.nhs.uk/infogov/links/nhscrg.pdf" TargetMode="External"/><Relationship Id="rId5" Type="http://schemas.openxmlformats.org/officeDocument/2006/relationships/webSettings" Target="webSettings.xml"/><Relationship Id="rId15" Type="http://schemas.openxmlformats.org/officeDocument/2006/relationships/hyperlink" Target="https://econsult.net/nhs-patients/privacy-policy" TargetMode="External"/><Relationship Id="rId23" Type="http://schemas.openxmlformats.org/officeDocument/2006/relationships/hyperlink" Target="http://www.ico.gov.uk" TargetMode="External"/><Relationship Id="rId28" Type="http://schemas.openxmlformats.org/officeDocument/2006/relationships/footer" Target="footer1.xml"/><Relationship Id="rId10" Type="http://schemas.openxmlformats.org/officeDocument/2006/relationships/hyperlink" Target="http://www.nhs.uk/your-nhs-data-matters" TargetMode="External"/><Relationship Id="rId19" Type="http://schemas.openxmlformats.org/officeDocument/2006/relationships/hyperlink" Target="https://www.aylesburyvaleccg.nhs.uk/wp-content/uploads/2015/08/My-Care-Record-Opt-Out-Form-V3.0-NM.pdf"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www.accurx.com/gdpr-questions" TargetMode="External"/><Relationship Id="rId22" Type="http://schemas.openxmlformats.org/officeDocument/2006/relationships/hyperlink" Target="http://ico.org.uk/what_we_cover/register_of_data_controllers" TargetMode="External"/><Relationship Id="rId27" Type="http://schemas.openxmlformats.org/officeDocument/2006/relationships/hyperlink" Target="https://your-data-matters.service.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9F12-F488-476F-88F4-590069B5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FOLEY, Joai (RIVERSIDE SURGERY - K82036)</cp:lastModifiedBy>
  <cp:revision>8</cp:revision>
  <cp:lastPrinted>2018-03-14T16:27:00Z</cp:lastPrinted>
  <dcterms:created xsi:type="dcterms:W3CDTF">2020-03-24T11:32:00Z</dcterms:created>
  <dcterms:modified xsi:type="dcterms:W3CDTF">2023-02-06T17:38:00Z</dcterms:modified>
</cp:coreProperties>
</file>